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D574D" w:rsidR="00A86E55" w:rsidP="00A86E55" w:rsidRDefault="00BB3006" w14:paraId="f73ce9e" w14:textId="f73ce9e">
      <w:pPr>
        <w:spacing w:after="0" w:line="240" w:lineRule="auto"/>
        <w:jc w:val="right"/>
        <w15:collapsed w:val="false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bookmarkStart w:name="_GoBack" w:id="0"/>
      <w:bookmarkEnd w:id="0"/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  <w:t xml:space="preserve">   Poslovni </w:t>
      </w:r>
      <w:r w:rsidRPr="00CD574D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br. </w:t>
      </w:r>
      <w:r w:rsidRPr="00CD574D" w:rsidR="00D561F0">
        <w:rPr>
          <w:rFonts w:ascii="Times New Roman" w:hAnsi="Times New Roman" w:eastAsia="Times New Roman"/>
          <w:bCs/>
          <w:sz w:val="24"/>
          <w:szCs w:val="24"/>
          <w:lang w:eastAsia="hr-HR"/>
        </w:rPr>
        <w:t>1</w:t>
      </w:r>
      <w:r w:rsidRPr="00CD574D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St-</w:t>
      </w:r>
      <w:r w:rsidR="000416CE">
        <w:rPr>
          <w:rFonts w:ascii="Times New Roman" w:hAnsi="Times New Roman" w:eastAsia="Times New Roman"/>
          <w:bCs/>
          <w:sz w:val="24"/>
          <w:szCs w:val="24"/>
          <w:lang w:eastAsia="hr-HR"/>
        </w:rPr>
        <w:t>379/2017</w:t>
      </w:r>
      <w:r w:rsidRPr="00CD574D" w:rsidR="00D561F0">
        <w:rPr>
          <w:rFonts w:ascii="Times New Roman" w:hAnsi="Times New Roman" w:eastAsia="Times New Roman"/>
          <w:bCs/>
          <w:sz w:val="24"/>
          <w:szCs w:val="24"/>
          <w:lang w:eastAsia="hr-HR"/>
        </w:rPr>
        <w:t>-</w:t>
      </w:r>
      <w:r w:rsidR="000416CE">
        <w:rPr>
          <w:rFonts w:ascii="Times New Roman" w:hAnsi="Times New Roman" w:eastAsia="Times New Roman"/>
          <w:bCs/>
          <w:sz w:val="24"/>
          <w:szCs w:val="24"/>
          <w:lang w:eastAsia="hr-HR"/>
        </w:rPr>
        <w:t>194</w:t>
      </w: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803B22" w:rsidRDefault="00A86E55">
      <w:pPr>
        <w:spacing w:after="0" w:line="240" w:lineRule="auto"/>
        <w:jc w:val="center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Z A P I S N I K</w:t>
      </w:r>
    </w:p>
    <w:p w:rsidRPr="00CD574D" w:rsidR="00A86E55" w:rsidP="00A86E55" w:rsidRDefault="00D33B38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sastavljen u Trgovačkom sudu u Zadru </w:t>
      </w:r>
      <w:r w:rsidR="000416CE">
        <w:rPr>
          <w:rFonts w:ascii="Times New Roman" w:hAnsi="Times New Roman" w:eastAsia="Times New Roman"/>
          <w:bCs/>
          <w:sz w:val="24"/>
          <w:szCs w:val="24"/>
          <w:lang w:eastAsia="hr-HR"/>
        </w:rPr>
        <w:t>19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="000416CE">
        <w:rPr>
          <w:rFonts w:ascii="Times New Roman" w:hAnsi="Times New Roman" w:eastAsia="Times New Roman"/>
          <w:bCs/>
          <w:sz w:val="24"/>
          <w:szCs w:val="24"/>
          <w:lang w:eastAsia="hr-HR"/>
        </w:rPr>
        <w:t>svibnja 2020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o završnom ročištu vjerovnika u stečajnom postupku nad stečajnim dužnikom </w:t>
      </w:r>
      <w:r w:rsidRPr="000416CE" w:rsidR="000416CE">
        <w:rPr>
          <w:rFonts w:ascii="Times New Roman" w:hAnsi="Times New Roman"/>
          <w:sz w:val="24"/>
          <w:szCs w:val="24"/>
        </w:rPr>
        <w:t>ZM-ELEMES d.o.o., Šibenik, Narodnog preporoda 12, OIB: 21766591898</w:t>
      </w:r>
      <w:r w:rsidRPr="00CD574D" w:rsidR="00932643">
        <w:rPr>
          <w:rFonts w:ascii="Times New Roman" w:hAnsi="Times New Roman" w:eastAsia="Times New Roman"/>
          <w:bCs/>
          <w:sz w:val="24"/>
          <w:szCs w:val="24"/>
          <w:lang w:eastAsia="hr-HR"/>
        </w:rPr>
        <w:t>.</w:t>
      </w: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A86E55" w:rsidRDefault="00803B22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Nazočni od suda</w:t>
      </w:r>
      <w:r w:rsidRPr="00CD574D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>:</w:t>
      </w:r>
    </w:p>
    <w:p w:rsidRPr="00CD574D" w:rsidR="00A86E55" w:rsidP="00A86E55" w:rsidRDefault="00D561F0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Ardena Bajlo</w:t>
      </w:r>
      <w:r w:rsidRPr="00CD574D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, sutkinja </w:t>
      </w:r>
    </w:p>
    <w:p w:rsidRPr="00CD574D" w:rsidR="00A86E55" w:rsidP="00A86E55" w:rsidRDefault="00A30B8B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Ante Rubelj, zapisničar</w:t>
      </w:r>
    </w:p>
    <w:p w:rsidRPr="00CD574D" w:rsidR="00D561F0" w:rsidP="00CE69A8" w:rsidRDefault="00D561F0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CE69A8" w:rsidP="00CE69A8" w:rsidRDefault="006964CE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Početak u 10</w:t>
      </w:r>
      <w:r w:rsidR="00101A4C">
        <w:rPr>
          <w:rFonts w:ascii="Times New Roman" w:hAnsi="Times New Roman" w:eastAsia="Times New Roman"/>
          <w:bCs/>
          <w:sz w:val="24"/>
          <w:szCs w:val="24"/>
          <w:lang w:eastAsia="hr-HR"/>
        </w:rPr>
        <w:t>,</w:t>
      </w:r>
      <w:r w:rsidR="000416CE">
        <w:rPr>
          <w:rFonts w:ascii="Times New Roman" w:hAnsi="Times New Roman" w:eastAsia="Times New Roman"/>
          <w:bCs/>
          <w:sz w:val="24"/>
          <w:szCs w:val="24"/>
          <w:lang w:eastAsia="hr-HR"/>
        </w:rPr>
        <w:t>0</w:t>
      </w:r>
      <w:r w:rsidR="00371912">
        <w:rPr>
          <w:rFonts w:ascii="Times New Roman" w:hAnsi="Times New Roman" w:eastAsia="Times New Roman"/>
          <w:bCs/>
          <w:sz w:val="24"/>
          <w:szCs w:val="24"/>
          <w:lang w:eastAsia="hr-HR"/>
        </w:rPr>
        <w:t>0</w:t>
      </w:r>
      <w:r w:rsidRPr="00CD574D" w:rsidR="00CE69A8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sati.</w:t>
      </w: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Utvrđuje se da je </w:t>
      </w:r>
      <w:r w:rsidRPr="00CD574D"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sudu pristupio 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stečajni upravitelj </w:t>
      </w:r>
      <w:r w:rsidRPr="00CD574D"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dužnika </w:t>
      </w:r>
      <w:r w:rsidR="000416CE">
        <w:rPr>
          <w:rFonts w:ascii="Times New Roman" w:hAnsi="Times New Roman" w:eastAsia="Times New Roman"/>
          <w:bCs/>
          <w:sz w:val="24"/>
          <w:szCs w:val="24"/>
          <w:lang w:eastAsia="hr-HR"/>
        </w:rPr>
        <w:t>Frane Zvonimir Negro</w:t>
      </w:r>
      <w:r w:rsidR="002252B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  <w:r w:rsidR="009D27D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iz </w:t>
      </w:r>
      <w:r w:rsidR="007349A1">
        <w:rPr>
          <w:rFonts w:ascii="Times New Roman" w:hAnsi="Times New Roman" w:eastAsia="Times New Roman"/>
          <w:bCs/>
          <w:sz w:val="24"/>
          <w:szCs w:val="24"/>
          <w:lang w:eastAsia="hr-HR"/>
        </w:rPr>
        <w:t>Zadra</w:t>
      </w:r>
      <w:r w:rsidRPr="00CD574D" w:rsidR="00962283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</w:p>
    <w:p w:rsidRPr="00581D7E" w:rsidR="00581D7E" w:rsidP="00581D7E" w:rsidRDefault="00581D7E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2851EE" w:rsidR="002851EE" w:rsidP="002851EE" w:rsidRDefault="00581D7E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51EE">
        <w:rPr>
          <w:rFonts w:ascii="Times New Roman" w:hAnsi="Times New Roman" w:eastAsia="Times New Roman"/>
          <w:sz w:val="24"/>
          <w:szCs w:val="24"/>
          <w:lang w:eastAsia="hr-HR"/>
        </w:rPr>
        <w:t>Nazočni od vjerovnika:</w:t>
      </w:r>
      <w:r w:rsidRPr="002851EE" w:rsidR="00BE7C5A"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 w:rsidRPr="002851EE" w:rsidR="002851EE">
        <w:rPr>
          <w:rFonts w:ascii="Times New Roman" w:hAnsi="Times New Roman"/>
          <w:sz w:val="24"/>
          <w:szCs w:val="24"/>
        </w:rPr>
        <w:t>Jurica Tončić po punomoći za DALMARE d.o.o. Šibenik, za ZAGREB MONTAŽA d.o.o., Zagreb i ZAGREB MONTAŽA DEVELOPMENT d.o.o., AMARITUDO, IMPOL TLM (preuzeo tražbine Jadranske banke)</w:t>
      </w:r>
    </w:p>
    <w:p w:rsidR="0094361C" w:rsidP="00713A98" w:rsidRDefault="0094361C">
      <w:pPr>
        <w:spacing w:after="0" w:line="240" w:lineRule="auto"/>
        <w:ind w:left="360" w:hanging="36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657A30" w:rsidP="00A86E55" w:rsidRDefault="002851EE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Sud utvrđuje nazočnost vjerovnika prema tablici u nastavku</w:t>
      </w:r>
    </w:p>
    <w:p w:rsidR="002851EE" w:rsidP="00A86E55" w:rsidRDefault="002851EE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tbl>
      <w:tblPr>
        <w:tblW w:w="8833" w:type="dxa"/>
        <w:tblInd w:w="93" w:type="dxa"/>
        <w:tblLook w:firstRow="1" w:lastRow="0" w:firstColumn="1" w:lastColumn="0" w:noHBand="0" w:noVBand="1" w:val="04A0"/>
      </w:tblPr>
      <w:tblGrid>
        <w:gridCol w:w="616"/>
        <w:gridCol w:w="3413"/>
        <w:gridCol w:w="1732"/>
        <w:gridCol w:w="2175"/>
        <w:gridCol w:w="1259"/>
      </w:tblGrid>
      <w:tr w:rsidRPr="002851EE" w:rsidR="002851EE" w:rsidTr="002851EE">
        <w:trPr>
          <w:trHeight w:val="360"/>
        </w:trPr>
        <w:tc>
          <w:tcPr>
            <w:tcW w:w="54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851EE" w:rsidR="002851EE" w:rsidP="002851EE" w:rsidRDefault="002851EE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</w:pPr>
            <w:r w:rsidRPr="002851EE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  <w:t>Zbroj ukupno priznatih tražbina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851EE" w:rsidR="002851EE" w:rsidP="002851EE" w:rsidRDefault="002851EE">
            <w:pPr>
              <w:spacing w:after="0" w:line="240" w:lineRule="auto"/>
              <w:jc w:val="right"/>
              <w:rPr>
                <w:rFonts w:ascii="Arial" w:hAnsi="Arial" w:eastAsia="Times New Roman" w:cs="Arial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2851EE">
              <w:rPr>
                <w:rFonts w:ascii="Arial" w:hAnsi="Arial" w:eastAsia="Times New Roman" w:cs="Arial"/>
                <w:b/>
                <w:bCs/>
                <w:color w:val="000000"/>
                <w:sz w:val="28"/>
                <w:szCs w:val="28"/>
                <w:lang w:eastAsia="hr-HR"/>
              </w:rPr>
              <w:t>194.090.280,91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851EE" w:rsidR="002851EE" w:rsidP="002851EE" w:rsidRDefault="002851EE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2851EE" w:rsidR="002851EE" w:rsidTr="002851EE">
        <w:trPr>
          <w:trHeight w:val="255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851EE" w:rsidR="002851EE" w:rsidP="002851EE" w:rsidRDefault="002851EE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851EE" w:rsidR="002851EE" w:rsidP="002851EE" w:rsidRDefault="002851EE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851EE" w:rsidR="002851EE" w:rsidP="002851EE" w:rsidRDefault="002851EE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851EE" w:rsidR="002851EE" w:rsidP="002851EE" w:rsidRDefault="002851EE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851EE" w:rsidR="002851EE" w:rsidP="002851EE" w:rsidRDefault="002851EE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2851EE" w:rsidR="002851EE" w:rsidTr="002851EE">
        <w:trPr>
          <w:trHeight w:val="255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851EE" w:rsidR="002851EE" w:rsidP="002851EE" w:rsidRDefault="002851EE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851EE" w:rsidR="002851EE" w:rsidP="002851EE" w:rsidRDefault="002851EE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851EE" w:rsidR="002851EE" w:rsidP="002851EE" w:rsidRDefault="002851EE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851EE" w:rsidR="002851EE" w:rsidP="002851EE" w:rsidRDefault="002851EE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851EE" w:rsidR="002851EE" w:rsidP="002851EE" w:rsidRDefault="002851EE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2851EE" w:rsidR="002851EE" w:rsidTr="002851EE">
        <w:trPr>
          <w:trHeight w:val="300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851EE" w:rsidR="002851EE" w:rsidP="002851EE" w:rsidRDefault="002851EE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851EE" w:rsidR="002851EE" w:rsidP="002851EE" w:rsidRDefault="002851EE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51E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851EE" w:rsidR="002851EE" w:rsidP="002851EE" w:rsidRDefault="002851EE">
            <w:pPr>
              <w:spacing w:after="0" w:line="240" w:lineRule="auto"/>
              <w:jc w:val="right"/>
              <w:rPr>
                <w:rFonts w:ascii="Arial" w:hAnsi="Arial" w:eastAsia="Times New Roman" w:cs="Arial"/>
                <w:b/>
                <w:bCs/>
                <w:i/>
                <w:iCs/>
                <w:color w:val="FF0000"/>
                <w:sz w:val="24"/>
                <w:szCs w:val="24"/>
                <w:lang w:eastAsia="hr-HR"/>
              </w:rPr>
            </w:pPr>
            <w:r w:rsidRPr="002851EE">
              <w:rPr>
                <w:rFonts w:ascii="Arial" w:hAnsi="Arial" w:eastAsia="Times New Roman" w:cs="Arial"/>
                <w:b/>
                <w:bCs/>
                <w:i/>
                <w:iCs/>
                <w:color w:val="FF0000"/>
                <w:sz w:val="24"/>
                <w:szCs w:val="24"/>
                <w:lang w:eastAsia="hr-HR"/>
              </w:rPr>
              <w:t>12.053.404,20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851EE" w:rsidR="002851EE" w:rsidP="002851EE" w:rsidRDefault="002851EE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i/>
                <w:iCs/>
                <w:color w:val="993300"/>
                <w:sz w:val="24"/>
                <w:szCs w:val="24"/>
                <w:lang w:eastAsia="hr-HR"/>
              </w:rPr>
            </w:pPr>
            <w:r w:rsidRPr="002851EE">
              <w:rPr>
                <w:rFonts w:ascii="Arial" w:hAnsi="Arial" w:eastAsia="Times New Roman" w:cs="Arial"/>
                <w:b/>
                <w:bCs/>
                <w:i/>
                <w:iCs/>
                <w:color w:val="993300"/>
                <w:sz w:val="24"/>
                <w:szCs w:val="24"/>
                <w:lang w:eastAsia="hr-HR"/>
              </w:rPr>
              <w:t>6,21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851EE" w:rsidR="002851EE" w:rsidP="002851EE" w:rsidRDefault="002851EE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i/>
                <w:iCs/>
                <w:color w:val="0000FF"/>
                <w:sz w:val="24"/>
                <w:szCs w:val="24"/>
                <w:lang w:eastAsia="hr-HR"/>
              </w:rPr>
            </w:pPr>
            <w:r w:rsidRPr="002851EE">
              <w:rPr>
                <w:rFonts w:ascii="Arial" w:hAnsi="Arial" w:eastAsia="Times New Roman" w:cs="Arial"/>
                <w:b/>
                <w:bCs/>
                <w:i/>
                <w:iCs/>
                <w:color w:val="0000FF"/>
                <w:sz w:val="24"/>
                <w:szCs w:val="24"/>
                <w:lang w:eastAsia="hr-HR"/>
              </w:rPr>
              <w:t>100,00</w:t>
            </w:r>
          </w:p>
        </w:tc>
      </w:tr>
      <w:tr w:rsidRPr="002851EE" w:rsidR="002851EE" w:rsidTr="002851EE">
        <w:trPr>
          <w:trHeight w:val="322"/>
        </w:trPr>
        <w:tc>
          <w:tcPr>
            <w:tcW w:w="43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2851EE" w:rsidR="002851EE" w:rsidP="002851EE" w:rsidRDefault="002851EE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8"/>
                <w:szCs w:val="28"/>
                <w:lang w:eastAsia="hr-HR"/>
              </w:rPr>
            </w:pPr>
            <w:r w:rsidRPr="002851EE">
              <w:rPr>
                <w:rFonts w:ascii="Arial" w:hAnsi="Arial" w:eastAsia="Times New Roman" w:cs="Arial"/>
                <w:b/>
                <w:bCs/>
                <w:sz w:val="28"/>
                <w:szCs w:val="28"/>
                <w:lang w:eastAsia="hr-HR"/>
              </w:rPr>
              <w:t>RB</w:t>
            </w:r>
          </w:p>
        </w:tc>
        <w:tc>
          <w:tcPr>
            <w:tcW w:w="345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2851EE" w:rsidR="002851EE" w:rsidP="002851EE" w:rsidRDefault="002851EE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lang w:eastAsia="hr-HR"/>
              </w:rPr>
            </w:pPr>
            <w:r w:rsidRPr="002851EE">
              <w:rPr>
                <w:rFonts w:ascii="Arial" w:hAnsi="Arial" w:eastAsia="Times New Roman" w:cs="Arial"/>
                <w:b/>
                <w:bCs/>
                <w:lang w:eastAsia="hr-HR"/>
              </w:rPr>
              <w:t>Prisutni  na SKUPŠTINI</w:t>
            </w:r>
          </w:p>
        </w:tc>
        <w:tc>
          <w:tcPr>
            <w:tcW w:w="156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2851EE" w:rsidR="002851EE" w:rsidP="002851EE" w:rsidRDefault="002851EE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FF0000"/>
                <w:sz w:val="28"/>
                <w:szCs w:val="28"/>
                <w:lang w:eastAsia="hr-HR"/>
              </w:rPr>
            </w:pPr>
            <w:r w:rsidRPr="002851EE">
              <w:rPr>
                <w:rFonts w:ascii="Arial" w:hAnsi="Arial" w:eastAsia="Times New Roman" w:cs="Arial"/>
                <w:b/>
                <w:bCs/>
                <w:color w:val="FF0000"/>
                <w:sz w:val="28"/>
                <w:szCs w:val="28"/>
                <w:lang w:eastAsia="hr-HR"/>
              </w:rPr>
              <w:t>Tražbina</w:t>
            </w:r>
          </w:p>
        </w:tc>
        <w:tc>
          <w:tcPr>
            <w:tcW w:w="22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2851EE" w:rsidR="002851EE" w:rsidP="002851EE" w:rsidRDefault="002851EE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993300"/>
                <w:sz w:val="28"/>
                <w:szCs w:val="28"/>
                <w:lang w:eastAsia="hr-HR"/>
              </w:rPr>
            </w:pPr>
            <w:r w:rsidRPr="002851EE">
              <w:rPr>
                <w:rFonts w:ascii="Arial" w:hAnsi="Arial" w:eastAsia="Times New Roman" w:cs="Arial"/>
                <w:b/>
                <w:bCs/>
                <w:color w:val="993300"/>
                <w:sz w:val="28"/>
                <w:szCs w:val="28"/>
                <w:lang w:eastAsia="hr-HR"/>
              </w:rPr>
              <w:t>Postotak</w:t>
            </w: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2851EE" w:rsidR="002851EE" w:rsidP="002851EE" w:rsidRDefault="002851EE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FF"/>
                <w:sz w:val="20"/>
                <w:szCs w:val="20"/>
                <w:lang w:eastAsia="hr-HR"/>
              </w:rPr>
            </w:pPr>
            <w:r w:rsidRPr="002851EE">
              <w:rPr>
                <w:rFonts w:ascii="Arial" w:hAnsi="Arial" w:eastAsia="Times New Roman" w:cs="Arial"/>
                <w:color w:val="0000FF"/>
                <w:sz w:val="20"/>
                <w:szCs w:val="20"/>
                <w:lang w:eastAsia="hr-HR"/>
              </w:rPr>
              <w:t>Glasovi  na SKUPŠTINI</w:t>
            </w:r>
          </w:p>
        </w:tc>
      </w:tr>
      <w:tr w:rsidRPr="002851EE" w:rsidR="002851EE" w:rsidTr="002851EE">
        <w:trPr>
          <w:trHeight w:val="480"/>
        </w:trPr>
        <w:tc>
          <w:tcPr>
            <w:tcW w:w="4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2851EE" w:rsidR="002851EE" w:rsidP="002851EE" w:rsidRDefault="002851EE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w="345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2851EE" w:rsidR="002851EE" w:rsidP="002851EE" w:rsidRDefault="002851EE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lang w:eastAsia="hr-HR"/>
              </w:rPr>
            </w:pPr>
          </w:p>
        </w:tc>
        <w:tc>
          <w:tcPr>
            <w:tcW w:w="156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2851EE" w:rsidR="002851EE" w:rsidP="002851EE" w:rsidRDefault="002851EE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FF0000"/>
                <w:sz w:val="28"/>
                <w:szCs w:val="28"/>
                <w:lang w:eastAsia="hr-HR"/>
              </w:rPr>
            </w:pPr>
          </w:p>
        </w:tc>
        <w:tc>
          <w:tcPr>
            <w:tcW w:w="22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2851EE" w:rsidR="002851EE" w:rsidP="002851EE" w:rsidRDefault="002851EE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993300"/>
                <w:sz w:val="28"/>
                <w:szCs w:val="28"/>
                <w:lang w:eastAsia="hr-HR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2851EE" w:rsidR="002851EE" w:rsidP="002851EE" w:rsidRDefault="002851EE">
            <w:pPr>
              <w:spacing w:after="0" w:line="240" w:lineRule="auto"/>
              <w:rPr>
                <w:rFonts w:ascii="Arial" w:hAnsi="Arial" w:eastAsia="Times New Roman" w:cs="Arial"/>
                <w:color w:val="0000FF"/>
                <w:sz w:val="20"/>
                <w:szCs w:val="20"/>
                <w:lang w:eastAsia="hr-HR"/>
              </w:rPr>
            </w:pPr>
          </w:p>
        </w:tc>
      </w:tr>
      <w:tr w:rsidRPr="002851EE" w:rsidR="002851EE" w:rsidTr="002851EE">
        <w:trPr>
          <w:trHeight w:val="315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851EE" w:rsidR="002851EE" w:rsidP="002851EE" w:rsidRDefault="002851E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51E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851EE" w:rsidR="002851EE" w:rsidP="002851EE" w:rsidRDefault="002851EE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51E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impol tlm (ranije Jadranska banka)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851EE" w:rsidR="002851EE" w:rsidP="002851EE" w:rsidRDefault="002851EE">
            <w:pPr>
              <w:spacing w:after="0" w:line="240" w:lineRule="auto"/>
              <w:jc w:val="right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 w:rsidRPr="002851EE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75.139,39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851EE" w:rsidR="002851EE" w:rsidP="002851EE" w:rsidRDefault="002851E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51E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851EE" w:rsidR="002851EE" w:rsidP="002851EE" w:rsidRDefault="002851E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51E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0,62</w:t>
            </w:r>
          </w:p>
        </w:tc>
      </w:tr>
      <w:tr w:rsidRPr="002851EE" w:rsidR="002851EE" w:rsidTr="002851EE">
        <w:trPr>
          <w:trHeight w:val="255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851EE" w:rsidR="002851EE" w:rsidP="002851EE" w:rsidRDefault="002851E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51E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851EE" w:rsidR="002851EE" w:rsidP="002851EE" w:rsidRDefault="002851EE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51E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AMARITUDO d.o.o.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851EE" w:rsidR="002851EE" w:rsidP="002851EE" w:rsidRDefault="002851E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51E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4.831.141,54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851EE" w:rsidR="002851EE" w:rsidP="002851EE" w:rsidRDefault="002851E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51E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2,49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851EE" w:rsidR="002851EE" w:rsidP="002851EE" w:rsidRDefault="002851E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51E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40,08</w:t>
            </w:r>
          </w:p>
        </w:tc>
      </w:tr>
      <w:tr w:rsidRPr="002851EE" w:rsidR="002851EE" w:rsidTr="002851EE">
        <w:trPr>
          <w:trHeight w:val="255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851EE" w:rsidR="002851EE" w:rsidP="002851EE" w:rsidRDefault="002851E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51E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851EE" w:rsidR="002851EE" w:rsidP="002851EE" w:rsidRDefault="002851EE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51E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 MONTAŽA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851EE" w:rsidR="002851EE" w:rsidP="002851EE" w:rsidRDefault="002851E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51E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2.155.288,49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851EE" w:rsidR="002851EE" w:rsidP="002851EE" w:rsidRDefault="002851E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51E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1,11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851EE" w:rsidR="002851EE" w:rsidP="002851EE" w:rsidRDefault="002851E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51E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17,88</w:t>
            </w:r>
          </w:p>
        </w:tc>
      </w:tr>
      <w:tr w:rsidRPr="002851EE" w:rsidR="002851EE" w:rsidTr="002851EE">
        <w:trPr>
          <w:trHeight w:val="255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851EE" w:rsidR="002851EE" w:rsidP="002851EE" w:rsidRDefault="002851E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51E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851EE" w:rsidR="002851EE" w:rsidP="002851EE" w:rsidRDefault="002851EE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51E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 MONTAŽA DEVELOPMENT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851EE" w:rsidR="002851EE" w:rsidP="002851EE" w:rsidRDefault="002851E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51E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4.151.459,50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851EE" w:rsidR="002851EE" w:rsidP="002851EE" w:rsidRDefault="002851E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51E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2,14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851EE" w:rsidR="002851EE" w:rsidP="002851EE" w:rsidRDefault="002851E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51E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34,44</w:t>
            </w:r>
          </w:p>
        </w:tc>
      </w:tr>
      <w:tr w:rsidRPr="002851EE" w:rsidR="002851EE" w:rsidTr="002851EE">
        <w:trPr>
          <w:trHeight w:val="255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851EE" w:rsidR="002851EE" w:rsidP="002851EE" w:rsidRDefault="002851E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51E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851EE" w:rsidR="002851EE" w:rsidP="002851EE" w:rsidRDefault="002851EE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51E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DALMARE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851EE" w:rsidR="002851EE" w:rsidP="002851EE" w:rsidRDefault="002851E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51E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840.375,28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851EE" w:rsidR="002851EE" w:rsidP="002851EE" w:rsidRDefault="002851E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51E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0,43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851EE" w:rsidR="002851EE" w:rsidP="002851EE" w:rsidRDefault="002851E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51E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6,97</w:t>
            </w:r>
          </w:p>
        </w:tc>
      </w:tr>
    </w:tbl>
    <w:p w:rsidR="002851EE" w:rsidP="00A86E55" w:rsidRDefault="002851EE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2851EE" w:rsidP="00A86E55" w:rsidRDefault="002851EE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581D7E" w:rsidP="00A86E55" w:rsidRDefault="00A86E55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Utvrđuje se da je oglas o održavanju današnjeg završnog ročišta objavljen </w:t>
      </w:r>
      <w:r w:rsidRPr="00CD574D" w:rsidR="00962283">
        <w:rPr>
          <w:rFonts w:ascii="Times New Roman" w:hAnsi="Times New Roman" w:eastAsia="Times New Roman"/>
          <w:bCs/>
          <w:sz w:val="24"/>
          <w:szCs w:val="24"/>
          <w:lang w:eastAsia="hr-HR"/>
        </w:rPr>
        <w:t>na e-Oglasnoj pl</w:t>
      </w:r>
      <w:r w:rsidR="001F49EC">
        <w:rPr>
          <w:rFonts w:ascii="Times New Roman" w:hAnsi="Times New Roman" w:eastAsia="Times New Roman"/>
          <w:bCs/>
          <w:sz w:val="24"/>
          <w:szCs w:val="24"/>
          <w:lang w:eastAsia="hr-HR"/>
        </w:rPr>
        <w:t>oči sudova</w:t>
      </w:r>
      <w:r w:rsidRPr="00CD574D" w:rsidR="0093075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  <w:r w:rsidR="000416CE">
        <w:rPr>
          <w:rFonts w:ascii="Times New Roman" w:hAnsi="Times New Roman" w:eastAsia="Times New Roman"/>
          <w:bCs/>
          <w:sz w:val="24"/>
          <w:szCs w:val="24"/>
          <w:lang w:eastAsia="hr-HR"/>
        </w:rPr>
        <w:t>31</w:t>
      </w:r>
      <w:r w:rsidRPr="00CD574D" w:rsidR="00D561F0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="000416CE">
        <w:rPr>
          <w:rFonts w:ascii="Times New Roman" w:hAnsi="Times New Roman" w:eastAsia="Times New Roman"/>
          <w:bCs/>
          <w:sz w:val="24"/>
          <w:szCs w:val="24"/>
          <w:lang w:eastAsia="hr-HR"/>
        </w:rPr>
        <w:t>ožujka 2020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.</w:t>
      </w:r>
      <w:r w:rsidRPr="00CD574D" w:rsidR="00BE2E33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č</w:t>
      </w:r>
      <w:r w:rsidR="00DC529C">
        <w:rPr>
          <w:rFonts w:ascii="Times New Roman" w:hAnsi="Times New Roman" w:eastAsia="Times New Roman"/>
          <w:bCs/>
          <w:sz w:val="24"/>
          <w:szCs w:val="24"/>
          <w:lang w:eastAsia="hr-HR"/>
        </w:rPr>
        <w:t>ime su ispunjeni uvjeti iz čl. 283</w:t>
      </w:r>
      <w:r w:rsidRPr="00CD574D" w:rsidR="00BE2E33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Stečajnog zakona (Narodne novine broj </w:t>
      </w:r>
      <w:r w:rsidR="00DC529C">
        <w:rPr>
          <w:rFonts w:ascii="Times New Roman" w:hAnsi="Times New Roman" w:eastAsia="Times New Roman"/>
          <w:bCs/>
          <w:sz w:val="24"/>
          <w:szCs w:val="24"/>
          <w:lang w:eastAsia="hr-HR"/>
        </w:rPr>
        <w:t>71/15</w:t>
      </w:r>
      <w:r w:rsidR="00A30B8B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i 104/17</w:t>
      </w:r>
      <w:r w:rsidRPr="00CD574D" w:rsidR="00867F12">
        <w:rPr>
          <w:rFonts w:ascii="Times New Roman" w:hAnsi="Times New Roman" w:eastAsia="Times New Roman"/>
          <w:bCs/>
          <w:sz w:val="24"/>
          <w:szCs w:val="24"/>
          <w:lang w:eastAsia="hr-HR"/>
        </w:rPr>
        <w:t>)</w:t>
      </w:r>
      <w:r w:rsidRPr="00CD574D" w:rsidR="00BE2E33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za održavanje istog.</w:t>
      </w:r>
    </w:p>
    <w:p w:rsidR="0094361C" w:rsidP="00CE69A8" w:rsidRDefault="0094361C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713A98" w:rsidP="00A86E55" w:rsidRDefault="00CE69A8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Otvara se </w:t>
      </w:r>
      <w:r w:rsidRPr="00CD574D"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>završno ročište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i objavljuje se da je predmet raspravljanja na današnjoj skupštini vjerovnika završni račun stečajnog upravitelja</w:t>
      </w:r>
      <w:r w:rsidRPr="00CD574D" w:rsidR="00FE0C6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od </w:t>
      </w:r>
      <w:r w:rsidR="000416CE">
        <w:rPr>
          <w:rFonts w:ascii="Times New Roman" w:hAnsi="Times New Roman" w:eastAsia="Times New Roman"/>
          <w:bCs/>
          <w:sz w:val="24"/>
          <w:szCs w:val="24"/>
          <w:lang w:eastAsia="hr-HR"/>
        </w:rPr>
        <w:t>11</w:t>
      </w:r>
      <w:r w:rsidRPr="00CD574D" w:rsidR="00D561F0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="000416CE">
        <w:rPr>
          <w:rFonts w:ascii="Times New Roman" w:hAnsi="Times New Roman" w:eastAsia="Times New Roman"/>
          <w:bCs/>
          <w:sz w:val="24"/>
          <w:szCs w:val="24"/>
          <w:lang w:eastAsia="hr-HR"/>
        </w:rPr>
        <w:t>ožujka 2020</w:t>
      </w:r>
      <w:r w:rsidRPr="00CD574D" w:rsidR="00FE0C6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i 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raspravljanje o mogućnim prigovorima na završni</w:t>
      </w:r>
      <w:r w:rsidRPr="00CD574D" w:rsidR="00FE0C6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(diobni)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popis</w:t>
      </w:r>
      <w:r w:rsidRPr="00CD574D" w:rsidR="00FE0C6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od istog dana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, a kako je to i određeno zaključkom ovo</w:t>
      </w:r>
      <w:r w:rsidRPr="00CD574D" w:rsidR="005A54CE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g suda poslovni broj gornji od </w:t>
      </w:r>
      <w:r w:rsidR="000416CE">
        <w:rPr>
          <w:rFonts w:ascii="Times New Roman" w:hAnsi="Times New Roman" w:eastAsia="Times New Roman"/>
          <w:bCs/>
          <w:sz w:val="24"/>
          <w:szCs w:val="24"/>
          <w:lang w:eastAsia="hr-HR"/>
        </w:rPr>
        <w:t>31</w:t>
      </w:r>
      <w:r w:rsidRPr="00CD574D" w:rsidR="00D561F0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="000416CE">
        <w:rPr>
          <w:rFonts w:ascii="Times New Roman" w:hAnsi="Times New Roman" w:eastAsia="Times New Roman"/>
          <w:bCs/>
          <w:sz w:val="24"/>
          <w:szCs w:val="24"/>
          <w:lang w:eastAsia="hr-HR"/>
        </w:rPr>
        <w:t>ožujka</w:t>
      </w:r>
      <w:r w:rsidRPr="00CD574D"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  <w:r w:rsidR="000416CE">
        <w:rPr>
          <w:rFonts w:ascii="Times New Roman" w:hAnsi="Times New Roman" w:eastAsia="Times New Roman"/>
          <w:bCs/>
          <w:sz w:val="24"/>
          <w:szCs w:val="24"/>
          <w:lang w:eastAsia="hr-HR"/>
        </w:rPr>
        <w:t>2020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kojim je dana suglasnost za završnu diobu prema diobnom popisu stečajnog upravitelja izloženom u sudskoj pisarnici </w:t>
      </w:r>
      <w:r w:rsidR="000416CE">
        <w:rPr>
          <w:rFonts w:ascii="Times New Roman" w:hAnsi="Times New Roman" w:eastAsia="Times New Roman"/>
          <w:bCs/>
          <w:sz w:val="24"/>
          <w:szCs w:val="24"/>
          <w:lang w:eastAsia="hr-HR"/>
        </w:rPr>
        <w:t>16</w:t>
      </w:r>
      <w:r w:rsidRPr="00080879"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="000416CE">
        <w:rPr>
          <w:rFonts w:ascii="Times New Roman" w:hAnsi="Times New Roman" w:eastAsia="Times New Roman"/>
          <w:bCs/>
          <w:sz w:val="24"/>
          <w:szCs w:val="24"/>
          <w:lang w:eastAsia="hr-HR"/>
        </w:rPr>
        <w:t>ožujka</w:t>
      </w:r>
      <w:r w:rsidRPr="00080879"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  <w:r w:rsidR="000416CE">
        <w:rPr>
          <w:rFonts w:ascii="Times New Roman" w:hAnsi="Times New Roman" w:eastAsia="Times New Roman"/>
          <w:bCs/>
          <w:sz w:val="24"/>
          <w:szCs w:val="24"/>
          <w:lang w:eastAsia="hr-HR"/>
        </w:rPr>
        <w:t>2020</w:t>
      </w:r>
      <w:r w:rsidRPr="00080879">
        <w:rPr>
          <w:rFonts w:ascii="Times New Roman" w:hAnsi="Times New Roman" w:eastAsia="Times New Roman"/>
          <w:bCs/>
          <w:sz w:val="24"/>
          <w:szCs w:val="24"/>
          <w:lang w:eastAsia="hr-HR"/>
        </w:rPr>
        <w:t>.</w:t>
      </w:r>
      <w:r w:rsidR="0094361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5A54CE" w:rsidP="00CE69A8" w:rsidRDefault="00A86E55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Utvrđuje se da</w:t>
      </w:r>
      <w:r w:rsidRPr="00CD574D"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u spis predmeta nije zaprimljen niti jedan prigovor vjerovnika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na diobni popis</w:t>
      </w:r>
      <w:r w:rsidRPr="00CD574D" w:rsidR="00CE69A8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i završni račun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  <w:r w:rsidRPr="00CD574D"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stečajnog upravitelja. </w:t>
      </w:r>
    </w:p>
    <w:p w:rsidRPr="00CD574D" w:rsidR="00803B22" w:rsidP="00CE69A8" w:rsidRDefault="00803B22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077168" w:rsidP="00B714EE" w:rsidRDefault="00803B22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DC529C">
        <w:rPr>
          <w:rFonts w:ascii="Times New Roman" w:hAnsi="Times New Roman" w:eastAsia="Times New Roman"/>
          <w:bCs/>
          <w:sz w:val="24"/>
          <w:szCs w:val="24"/>
          <w:lang w:eastAsia="hr-HR"/>
        </w:rPr>
        <w:t>Također se utvrđuje da je uređujuća sutkinja</w:t>
      </w:r>
      <w:r w:rsidRPr="00DC529C" w:rsidR="00832CC7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prije</w:t>
      </w:r>
      <w:r w:rsidRPr="00DC529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završnog ročišta uredno ispitala</w:t>
      </w:r>
      <w:r w:rsidRPr="00DC529C" w:rsidR="00832CC7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završni</w:t>
      </w:r>
      <w:r w:rsidR="007349A1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r</w:t>
      </w:r>
      <w:r w:rsidR="000416CE">
        <w:rPr>
          <w:rFonts w:ascii="Times New Roman" w:hAnsi="Times New Roman" w:eastAsia="Times New Roman"/>
          <w:bCs/>
          <w:sz w:val="24"/>
          <w:szCs w:val="24"/>
          <w:lang w:eastAsia="hr-HR"/>
        </w:rPr>
        <w:t>ačun stečajnog upravitelja od 11</w:t>
      </w:r>
      <w:r w:rsidRPr="00DC529C" w:rsidR="00DC529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="000416CE">
        <w:rPr>
          <w:rFonts w:ascii="Times New Roman" w:hAnsi="Times New Roman" w:eastAsia="Times New Roman"/>
          <w:bCs/>
          <w:sz w:val="24"/>
          <w:szCs w:val="24"/>
          <w:lang w:eastAsia="hr-HR"/>
        </w:rPr>
        <w:t>ožujka 2020</w:t>
      </w:r>
      <w:r w:rsidRPr="00DC529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Pr="00581D7E">
        <w:rPr>
          <w:rFonts w:ascii="Times New Roman" w:hAnsi="Times New Roman" w:eastAsia="Times New Roman"/>
          <w:bCs/>
          <w:sz w:val="24"/>
          <w:szCs w:val="24"/>
          <w:lang w:eastAsia="hr-HR"/>
        </w:rPr>
        <w:t>te da je isti potvrdila</w:t>
      </w:r>
      <w:r w:rsidR="00BE7C5A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svojim potpisom</w:t>
      </w:r>
      <w:r w:rsidR="008A598D">
        <w:rPr>
          <w:rFonts w:ascii="Times New Roman" w:hAnsi="Times New Roman" w:eastAsia="Times New Roman"/>
          <w:bCs/>
          <w:sz w:val="24"/>
          <w:szCs w:val="24"/>
          <w:lang w:eastAsia="hr-HR"/>
        </w:rPr>
        <w:t>.</w:t>
      </w:r>
    </w:p>
    <w:p w:rsidRPr="00581D7E" w:rsidR="00581D7E" w:rsidP="00B714EE" w:rsidRDefault="00581D7E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BB3006" w:rsidP="00A86E55" w:rsidRDefault="00BB3006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lastRenderedPageBreak/>
        <w:t xml:space="preserve">AD. 1. ZAVRŠNI RAČUN </w:t>
      </w:r>
    </w:p>
    <w:p w:rsidRPr="00CD574D" w:rsidR="00657A30" w:rsidP="00A86E55" w:rsidRDefault="00657A30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5A54CE" w:rsidP="00A86E55" w:rsidRDefault="0043071A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Stečajni upravitelj u bitnom </w:t>
      </w:r>
      <w:r w:rsidRPr="00CD574D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obrazlaže završni račun i svoje izvješće 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od </w:t>
      </w:r>
      <w:r w:rsidR="000416CE">
        <w:rPr>
          <w:rFonts w:ascii="Times New Roman" w:hAnsi="Times New Roman" w:eastAsia="Times New Roman"/>
          <w:bCs/>
          <w:sz w:val="24"/>
          <w:szCs w:val="24"/>
          <w:lang w:eastAsia="hr-HR"/>
        </w:rPr>
        <w:t>11</w:t>
      </w:r>
      <w:r w:rsidRPr="00CD574D" w:rsid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="000416CE">
        <w:rPr>
          <w:rFonts w:ascii="Times New Roman" w:hAnsi="Times New Roman" w:eastAsia="Times New Roman"/>
          <w:bCs/>
          <w:sz w:val="24"/>
          <w:szCs w:val="24"/>
          <w:lang w:eastAsia="hr-HR"/>
        </w:rPr>
        <w:t>ožujka</w:t>
      </w:r>
      <w:r w:rsidRPr="00CD574D" w:rsidR="005670FB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  <w:r w:rsidR="000416CE">
        <w:rPr>
          <w:rFonts w:ascii="Times New Roman" w:hAnsi="Times New Roman" w:eastAsia="Times New Roman"/>
          <w:bCs/>
          <w:sz w:val="24"/>
          <w:szCs w:val="24"/>
          <w:lang w:eastAsia="hr-HR"/>
        </w:rPr>
        <w:t>2020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Pr="00CD574D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>koji</w:t>
      </w:r>
      <w:r w:rsidR="00111381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su sastavni dio ovog zapisnika</w:t>
      </w:r>
      <w:r w:rsidR="00077168">
        <w:rPr>
          <w:rFonts w:ascii="Times New Roman" w:hAnsi="Times New Roman" w:eastAsia="Times New Roman"/>
          <w:bCs/>
          <w:sz w:val="24"/>
          <w:szCs w:val="24"/>
          <w:lang w:eastAsia="hr-HR"/>
        </w:rPr>
        <w:t>.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</w:p>
    <w:p w:rsidR="00497BF3" w:rsidP="00A86E55" w:rsidRDefault="00497BF3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497BF3" w:rsidP="00A86E55" w:rsidRDefault="00497BF3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Stečajni upravitelj posebno navodi da</w:t>
      </w:r>
      <w:r w:rsidR="00E6269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će nakon završne diobe</w:t>
      </w:r>
      <w:r w:rsidR="0094361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  <w:r w:rsidR="00E6269C">
        <w:rPr>
          <w:rFonts w:ascii="Times New Roman" w:hAnsi="Times New Roman" w:eastAsia="Times New Roman"/>
          <w:bCs/>
          <w:sz w:val="24"/>
          <w:szCs w:val="24"/>
          <w:lang w:eastAsia="hr-HR"/>
        </w:rPr>
        <w:t>namir</w:t>
      </w:r>
      <w:r w:rsidR="0094361C">
        <w:rPr>
          <w:rFonts w:ascii="Times New Roman" w:hAnsi="Times New Roman" w:eastAsia="Times New Roman"/>
          <w:bCs/>
          <w:sz w:val="24"/>
          <w:szCs w:val="24"/>
          <w:lang w:eastAsia="hr-HR"/>
        </w:rPr>
        <w:t>iti vjerovnike prema diobnom popisu.</w:t>
      </w:r>
    </w:p>
    <w:p w:rsidR="00E6269C" w:rsidP="00A86E55" w:rsidRDefault="00E6269C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94361C" w:rsidP="00A86E55" w:rsidRDefault="0094361C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Nazočni vjerovnici suglasno navode da nemaju pr</w:t>
      </w:r>
      <w:r w:rsidR="00713A98">
        <w:rPr>
          <w:rFonts w:ascii="Times New Roman" w:hAnsi="Times New Roman" w:eastAsia="Times New Roman"/>
          <w:bCs/>
          <w:sz w:val="24"/>
          <w:szCs w:val="24"/>
          <w:lang w:eastAsia="hr-HR"/>
        </w:rPr>
        <w:t>igovora na završni diobni popis.</w:t>
      </w:r>
    </w:p>
    <w:p w:rsidR="00184F57" w:rsidP="00A86E55" w:rsidRDefault="00184F57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497BF3" w:rsidP="00497BF3" w:rsidRDefault="00497BF3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Utvrđuje se da je na današnjem završnom ročištu skupština vjerovnika donijela slijedeće odluke:</w:t>
      </w:r>
    </w:p>
    <w:p w:rsidRPr="00CD574D" w:rsidR="00497BF3" w:rsidP="00497BF3" w:rsidRDefault="00497BF3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497BF3" w:rsidP="00497BF3" w:rsidRDefault="00497B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Prihvaća se završno izvješće, završni račun i završni (diobni popis) stečajnog upravitelja</w:t>
      </w: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.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 </w:t>
      </w:r>
    </w:p>
    <w:p w:rsidR="00497BF3" w:rsidP="00497BF3" w:rsidRDefault="00497B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Odluka o zaključenju stečajnoga postupka s naznakom osnove zaključenja uslijediti će u zakonskom roku te će ista biti objavljena na mrežnoj st</w:t>
      </w:r>
      <w:r w:rsidR="00657A30">
        <w:rPr>
          <w:rFonts w:ascii="Times New Roman" w:hAnsi="Times New Roman" w:eastAsia="Times New Roman"/>
          <w:bCs/>
          <w:sz w:val="24"/>
          <w:szCs w:val="24"/>
          <w:lang w:eastAsia="hr-HR"/>
        </w:rPr>
        <w:t>ranici e-Oglasna ploča sudova.</w:t>
      </w:r>
    </w:p>
    <w:p w:rsidR="00497BF3" w:rsidP="00A86E55" w:rsidRDefault="00497BF3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Dovršeno u </w:t>
      </w:r>
      <w:r w:rsidR="00A16372">
        <w:rPr>
          <w:rFonts w:ascii="Times New Roman" w:hAnsi="Times New Roman" w:eastAsia="Times New Roman"/>
          <w:bCs/>
          <w:sz w:val="24"/>
          <w:szCs w:val="24"/>
          <w:lang w:eastAsia="hr-HR"/>
        </w:rPr>
        <w:t>10</w:t>
      </w:r>
      <w:r w:rsidR="00A36FDB">
        <w:rPr>
          <w:rFonts w:ascii="Times New Roman" w:hAnsi="Times New Roman" w:eastAsia="Times New Roman"/>
          <w:bCs/>
          <w:sz w:val="24"/>
          <w:szCs w:val="24"/>
          <w:lang w:eastAsia="hr-HR"/>
        </w:rPr>
        <w:t>,</w:t>
      </w:r>
      <w:r w:rsidR="003905B9">
        <w:rPr>
          <w:rFonts w:ascii="Times New Roman" w:hAnsi="Times New Roman" w:eastAsia="Times New Roman"/>
          <w:bCs/>
          <w:sz w:val="24"/>
          <w:szCs w:val="24"/>
          <w:lang w:eastAsia="hr-HR"/>
        </w:rPr>
        <w:t>07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sati. </w:t>
      </w:r>
    </w:p>
    <w:p w:rsidRPr="00CD574D" w:rsidR="00FE0C6C" w:rsidP="00A86E55" w:rsidRDefault="00FE0C6C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ZAPISNIČAR          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  <w:t xml:space="preserve">  SU</w:t>
      </w:r>
      <w:r w:rsidRPr="00CD574D" w:rsidR="006A20E6">
        <w:rPr>
          <w:rFonts w:ascii="Times New Roman" w:hAnsi="Times New Roman" w:eastAsia="Times New Roman"/>
          <w:bCs/>
          <w:sz w:val="24"/>
          <w:szCs w:val="24"/>
          <w:lang w:eastAsia="hr-HR"/>
        </w:rPr>
        <w:t>TKINJA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                        STEČAJNI UPRAVITELJ</w:t>
      </w: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VJEROVNICI</w:t>
      </w:r>
    </w:p>
    <w:sectPr w:rsidRPr="00CD574D" w:rsidR="00A86E55" w:rsidSect="00184F57">
      <w:headerReference w:type="default" r:id="rId10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33D2E" w:rsidP="00733D2E" w:rsidRDefault="00733D2E">
      <w:pPr>
        <w:spacing w:after="0" w:line="240" w:lineRule="auto"/>
      </w:pPr>
      <w:r>
        <w:separator/>
      </w:r>
    </w:p>
  </w:endnote>
  <w:endnote w:type="continuationSeparator" w:id="0">
    <w:p w:rsidR="00733D2E" w:rsidP="00733D2E" w:rsidRDefault="00733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33D2E" w:rsidP="00733D2E" w:rsidRDefault="00733D2E">
      <w:pPr>
        <w:spacing w:after="0" w:line="240" w:lineRule="auto"/>
      </w:pPr>
      <w:r>
        <w:separator/>
      </w:r>
    </w:p>
  </w:footnote>
  <w:footnote w:type="continuationSeparator" w:id="0">
    <w:p w:rsidR="00733D2E" w:rsidP="00733D2E" w:rsidRDefault="00733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4707" w:rsidP="00FE0C6C" w:rsidRDefault="00C356EB">
    <w:pPr>
      <w:pStyle w:val="Zaglavlje"/>
      <w:tabs>
        <w:tab w:val="left" w:pos="6960"/>
      </w:tabs>
      <w:jc w:val="center"/>
    </w:pPr>
    <w:sdt>
      <w:sdtPr>
        <w:rPr>
          <w:rFonts w:ascii="Times New Roman" w:hAnsi="Times New Roman"/>
          <w:sz w:val="24"/>
          <w:szCs w:val="24"/>
        </w:rPr>
        <w:id w:val="1397087612"/>
        <w:docPartObj>
          <w:docPartGallery w:val="Page Numbers (Top of Page)"/>
          <w:docPartUnique/>
        </w:docPartObj>
      </w:sdtPr>
      <w:sdtEndPr/>
      <w:sdtContent>
        <w:r w:rsidRPr="00FE0C6C" w:rsidR="00854707">
          <w:rPr>
            <w:rFonts w:ascii="Times New Roman" w:hAnsi="Times New Roman"/>
            <w:sz w:val="24"/>
            <w:szCs w:val="24"/>
          </w:rPr>
          <w:t xml:space="preserve">                                                          </w:t>
        </w:r>
        <w:r w:rsidRPr="00FE0C6C" w:rsidR="00FE0C6C">
          <w:rPr>
            <w:rFonts w:ascii="Times New Roman" w:hAnsi="Times New Roman"/>
            <w:sz w:val="24"/>
            <w:szCs w:val="24"/>
          </w:rPr>
          <w:t xml:space="preserve">             </w:t>
        </w:r>
        <w:r w:rsidRPr="00FE0C6C" w:rsidR="00854707">
          <w:rPr>
            <w:rFonts w:ascii="Times New Roman" w:hAnsi="Times New Roman"/>
            <w:sz w:val="24"/>
            <w:szCs w:val="24"/>
          </w:rPr>
          <w:t xml:space="preserve">  </w:t>
        </w:r>
        <w:r w:rsidRPr="00FE0C6C" w:rsidR="00854707">
          <w:rPr>
            <w:rFonts w:ascii="Times New Roman" w:hAnsi="Times New Roman"/>
            <w:sz w:val="24"/>
            <w:szCs w:val="24"/>
          </w:rPr>
          <w:fldChar w:fldCharType="begin"/>
        </w:r>
        <w:r w:rsidRPr="00FE0C6C" w:rsidR="0085470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E0C6C" w:rsidR="00854707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2</w:t>
        </w:r>
        <w:r w:rsidRPr="00FE0C6C" w:rsidR="00854707">
          <w:rPr>
            <w:rFonts w:ascii="Times New Roman" w:hAnsi="Times New Roman"/>
            <w:sz w:val="24"/>
            <w:szCs w:val="24"/>
          </w:rPr>
          <w:fldChar w:fldCharType="end"/>
        </w:r>
      </w:sdtContent>
    </w:sdt>
    <w:r w:rsidR="00854707">
      <w:t xml:space="preserve">              </w:t>
    </w:r>
    <w:r w:rsidR="00FE0C6C">
      <w:t xml:space="preserve">                 </w:t>
    </w:r>
    <w:r w:rsidR="00854707">
      <w:rPr>
        <w:rFonts w:ascii="Times New Roman" w:hAnsi="Times New Roman" w:eastAsia="Times New Roman"/>
        <w:bCs/>
        <w:sz w:val="24"/>
        <w:szCs w:val="24"/>
        <w:lang w:eastAsia="hr-HR"/>
      </w:rPr>
      <w:t xml:space="preserve">Poslovni </w:t>
    </w:r>
    <w:r w:rsidRPr="00A86E55" w:rsidR="00854707">
      <w:rPr>
        <w:rFonts w:ascii="Times New Roman" w:hAnsi="Times New Roman" w:eastAsia="Times New Roman"/>
        <w:bCs/>
        <w:sz w:val="24"/>
        <w:szCs w:val="24"/>
        <w:lang w:eastAsia="hr-HR"/>
      </w:rPr>
      <w:t xml:space="preserve">br. </w:t>
    </w:r>
    <w:r w:rsidR="00CD574D">
      <w:rPr>
        <w:rFonts w:ascii="Times New Roman" w:hAnsi="Times New Roman" w:eastAsia="Times New Roman"/>
        <w:bCs/>
        <w:sz w:val="24"/>
        <w:szCs w:val="24"/>
        <w:lang w:eastAsia="hr-HR"/>
      </w:rPr>
      <w:t>1</w:t>
    </w:r>
    <w:r w:rsidRPr="00A86E55" w:rsidR="00854707">
      <w:rPr>
        <w:rFonts w:ascii="Times New Roman" w:hAnsi="Times New Roman" w:eastAsia="Times New Roman"/>
        <w:bCs/>
        <w:sz w:val="24"/>
        <w:szCs w:val="24"/>
        <w:lang w:eastAsia="hr-HR"/>
      </w:rPr>
      <w:t xml:space="preserve"> St-</w:t>
    </w:r>
    <w:r w:rsidR="000416CE">
      <w:rPr>
        <w:rFonts w:ascii="Times New Roman" w:hAnsi="Times New Roman" w:eastAsia="Times New Roman"/>
        <w:bCs/>
        <w:sz w:val="24"/>
        <w:szCs w:val="24"/>
        <w:lang w:eastAsia="hr-HR"/>
      </w:rPr>
      <w:t>379</w:t>
    </w:r>
    <w:r w:rsidR="00713A98">
      <w:rPr>
        <w:rFonts w:ascii="Times New Roman" w:hAnsi="Times New Roman" w:eastAsia="Times New Roman"/>
        <w:bCs/>
        <w:sz w:val="24"/>
        <w:szCs w:val="24"/>
        <w:lang w:eastAsia="hr-HR"/>
      </w:rPr>
      <w:t>/201</w:t>
    </w:r>
    <w:r w:rsidR="000416CE">
      <w:rPr>
        <w:rFonts w:ascii="Times New Roman" w:hAnsi="Times New Roman" w:eastAsia="Times New Roman"/>
        <w:bCs/>
        <w:sz w:val="24"/>
        <w:szCs w:val="24"/>
        <w:lang w:eastAsia="hr-HR"/>
      </w:rPr>
      <w:t>7</w:t>
    </w:r>
    <w:r w:rsidR="00CD574D">
      <w:rPr>
        <w:rFonts w:ascii="Times New Roman" w:hAnsi="Times New Roman" w:eastAsia="Times New Roman"/>
        <w:bCs/>
        <w:sz w:val="24"/>
        <w:szCs w:val="24"/>
        <w:lang w:eastAsia="hr-HR"/>
      </w:rPr>
      <w:t>-</w:t>
    </w:r>
    <w:r w:rsidR="000416CE">
      <w:rPr>
        <w:rFonts w:ascii="Times New Roman" w:hAnsi="Times New Roman" w:eastAsia="Times New Roman"/>
        <w:bCs/>
        <w:sz w:val="24"/>
        <w:szCs w:val="24"/>
        <w:lang w:eastAsia="hr-HR"/>
      </w:rPr>
      <w:t>194</w:t>
    </w:r>
  </w:p>
  <w:p w:rsidR="00733D2E" w:rsidRDefault="00733D2E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F75763"/>
    <w:multiLevelType w:val="hybridMultilevel"/>
    <w:tmpl w:val="DF8C8932"/>
    <w:lvl w:ilvl="0" w:tplc="5B6A732C">
      <w:start w:val="2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2936473E"/>
    <w:multiLevelType w:val="hybridMultilevel"/>
    <w:tmpl w:val="CED080D4"/>
    <w:lvl w:ilvl="0" w:tplc="FF0297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CA43966"/>
    <w:multiLevelType w:val="hybridMultilevel"/>
    <w:tmpl w:val="E73680FA"/>
    <w:lvl w:ilvl="0" w:tplc="0B96DE04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28F51FD"/>
    <w:multiLevelType w:val="hybridMultilevel"/>
    <w:tmpl w:val="729EA502"/>
    <w:lvl w:ilvl="0" w:tplc="09B83DB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2A348D5"/>
    <w:multiLevelType w:val="hybridMultilevel"/>
    <w:tmpl w:val="778255B6"/>
    <w:lvl w:ilvl="0" w:tplc="01EC10F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6EB42E81"/>
    <w:multiLevelType w:val="hybridMultilevel"/>
    <w:tmpl w:val="A580A168"/>
    <w:lvl w:ilvl="0" w:tplc="CEF29646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6">
    <w:nsid w:val="7A376CE0"/>
    <w:multiLevelType w:val="hybridMultilevel"/>
    <w:tmpl w:val="473677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E55"/>
    <w:rsid w:val="00005374"/>
    <w:rsid w:val="000416CE"/>
    <w:rsid w:val="00077168"/>
    <w:rsid w:val="00080879"/>
    <w:rsid w:val="000A0B82"/>
    <w:rsid w:val="00101A4C"/>
    <w:rsid w:val="00111381"/>
    <w:rsid w:val="001170EF"/>
    <w:rsid w:val="00155EDF"/>
    <w:rsid w:val="00184F57"/>
    <w:rsid w:val="001F49EC"/>
    <w:rsid w:val="00223F83"/>
    <w:rsid w:val="002252B5"/>
    <w:rsid w:val="002719DE"/>
    <w:rsid w:val="002851EE"/>
    <w:rsid w:val="00287F22"/>
    <w:rsid w:val="00293EF2"/>
    <w:rsid w:val="002A2869"/>
    <w:rsid w:val="003061A0"/>
    <w:rsid w:val="00371912"/>
    <w:rsid w:val="003905B9"/>
    <w:rsid w:val="00427CD3"/>
    <w:rsid w:val="0043071A"/>
    <w:rsid w:val="0046714D"/>
    <w:rsid w:val="00497BF3"/>
    <w:rsid w:val="004D5CBA"/>
    <w:rsid w:val="00544179"/>
    <w:rsid w:val="005670FB"/>
    <w:rsid w:val="00574A2F"/>
    <w:rsid w:val="00581D7E"/>
    <w:rsid w:val="005A54CE"/>
    <w:rsid w:val="005C789E"/>
    <w:rsid w:val="005D684B"/>
    <w:rsid w:val="005F4001"/>
    <w:rsid w:val="00657A30"/>
    <w:rsid w:val="006964CE"/>
    <w:rsid w:val="006A20E6"/>
    <w:rsid w:val="006C45BB"/>
    <w:rsid w:val="006D0142"/>
    <w:rsid w:val="00713A98"/>
    <w:rsid w:val="00733D2E"/>
    <w:rsid w:val="007349A1"/>
    <w:rsid w:val="007741C1"/>
    <w:rsid w:val="007C39CC"/>
    <w:rsid w:val="00803B22"/>
    <w:rsid w:val="00832CC7"/>
    <w:rsid w:val="00834B9C"/>
    <w:rsid w:val="00854707"/>
    <w:rsid w:val="00867F12"/>
    <w:rsid w:val="008A5974"/>
    <w:rsid w:val="008A598D"/>
    <w:rsid w:val="00924EBC"/>
    <w:rsid w:val="00930752"/>
    <w:rsid w:val="00932643"/>
    <w:rsid w:val="0094361C"/>
    <w:rsid w:val="00962283"/>
    <w:rsid w:val="009658AF"/>
    <w:rsid w:val="00967575"/>
    <w:rsid w:val="009C7560"/>
    <w:rsid w:val="009D27D2"/>
    <w:rsid w:val="009E2813"/>
    <w:rsid w:val="00A16372"/>
    <w:rsid w:val="00A21AA1"/>
    <w:rsid w:val="00A3099D"/>
    <w:rsid w:val="00A30B8B"/>
    <w:rsid w:val="00A36FDB"/>
    <w:rsid w:val="00A47381"/>
    <w:rsid w:val="00A703AD"/>
    <w:rsid w:val="00A86CD1"/>
    <w:rsid w:val="00A86E55"/>
    <w:rsid w:val="00B64C8E"/>
    <w:rsid w:val="00B714EE"/>
    <w:rsid w:val="00B741C5"/>
    <w:rsid w:val="00BB3006"/>
    <w:rsid w:val="00BB6D7B"/>
    <w:rsid w:val="00BE2E33"/>
    <w:rsid w:val="00BE7C5A"/>
    <w:rsid w:val="00C356EB"/>
    <w:rsid w:val="00CD574D"/>
    <w:rsid w:val="00CE69A8"/>
    <w:rsid w:val="00D17E0F"/>
    <w:rsid w:val="00D33B38"/>
    <w:rsid w:val="00D55304"/>
    <w:rsid w:val="00D561F0"/>
    <w:rsid w:val="00D568B7"/>
    <w:rsid w:val="00DC529C"/>
    <w:rsid w:val="00DE7834"/>
    <w:rsid w:val="00E05E86"/>
    <w:rsid w:val="00E13733"/>
    <w:rsid w:val="00E530F2"/>
    <w:rsid w:val="00E6269C"/>
    <w:rsid w:val="00E75DAC"/>
    <w:rsid w:val="00EA2B17"/>
    <w:rsid w:val="00EB40D5"/>
    <w:rsid w:val="00F05767"/>
    <w:rsid w:val="00F15043"/>
    <w:rsid w:val="00F502DB"/>
    <w:rsid w:val="00F96981"/>
    <w:rsid w:val="00FD4D39"/>
    <w:rsid w:val="00FE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62283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733D2E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733D2E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54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54707"/>
    <w:rPr>
      <w:rFonts w:ascii="Tahoma" w:hAnsi="Tahoma" w:cs="Tahoma"/>
      <w:sz w:val="16"/>
      <w:szCs w:val="16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C356E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356EB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C356EB"/>
    <w:rPr>
      <w:rFonts w:ascii="Times New Roman" w:hAnsi="Times New Roman" w:eastAsia="Times New Roman"/>
      <w:bCs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C356EB"/>
    <w:rPr>
      <w:rFonts w:ascii="Times New Roman" w:hAnsi="Times New Roman" w:eastAsia="Times New Roman" w:cs="Times New Roman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C356EB"/>
    <w:rPr>
      <w:rFonts w:ascii="Times New Roman" w:hAnsi="Times New Roman" w:eastAsia="Times New Roman" w:cs="Times New Roman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22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7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7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356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6EB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356EB"/>
    <w:rPr>
      <w:rFonts w:ascii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356EB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356EB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1572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95121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8602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69456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29651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8766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4170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19. svibnja 2020.</izvorni_sadrzaj>
    <derivirana_varijabla naziv="DomainObject.StvarniPocetakDatum_1">19. svibnja 2020.</derivirana_varijabla>
  </DomainObject.StvarniPocetakDatum>
  <DomainObject.StvarniZavrsetakDatum>
    <izvorni_sadrzaj>19. svibnja 2020.</izvorni_sadrzaj>
    <derivirana_varijabla naziv="DomainObject.StvarniZavrsetakDatum_1">19. svibnja 2020.</derivirana_varijabla>
  </DomainObject.StvarniZavrsetakDatum>
  <DomainObject.PlaniraniZavrsetakDatum>
    <izvorni_sadrzaj>19. svibnja 2020.</izvorni_sadrzaj>
    <derivirana_varijabla naziv="DomainObject.PlaniraniZavrsetakDatum_1">19. svibnja 2020.</derivirana_varijabla>
  </DomainObject.PlaniraniZavrsetakDatum>
  <DomainObject.PlaniraniPocetakDatum>
    <izvorni_sadrzaj>19. svibnja 2020.</izvorni_sadrzaj>
    <derivirana_varijabla naziv="DomainObject.PlaniraniPocetakDatum_1">19. svibnja 2020.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10:07</izvorni_sadrzaj>
    <derivirana_varijabla naziv="DomainObject.StvarniZavrsetakVrijeme_1">10:07</derivirana_varijabla>
  </DomainObject.StvarniZavrsetakVrijeme>
  <DomainObject.PlaniraniZavrsetakVrijeme>
    <izvorni_sadrzaj>10:30</izvorni_sadrzaj>
    <derivirana_varijabla naziv="DomainObject.PlaniraniZavrsetakVrijeme_1">10:30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svibnja 2020.</izvorni_sadrzaj>
    <derivirana_varijabla naziv="DomainObject.Zapisnik.DatumKreiranja_1">19. svibnja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St-379/2017-204</izvorni_sadrzaj>
    <derivirana_varijabla naziv="DomainObject.Zapisnik.Oznaka_1">St-379/2017-204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St-379/2017</izvorni_sadrzaj>
    <derivirana_varijabla naziv="DomainObject.Predmet.OznakaBroj_1">St-379/2017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ZM-ELEMES d.o.o. sustavi lakih metala</izvorni_sadrzaj>
    <derivirana_varijabla naziv="DomainObject.Predmet.ProtustrankaFormated_1">  ZM-ELEMES d.o.o. sustavi lakih metala</derivirana_varijabla>
  </DomainObject.Predmet.ProtustrankaFormated>
  <DomainObject.Predmet.ProtustrankaFormatedOIB>
    <izvorni_sadrzaj>  ZM-ELEMES d.o.o. sustavi lakih metala, OIB 21766591898</izvorni_sadrzaj>
    <derivirana_varijabla naziv="DomainObject.Predmet.ProtustrankaFormatedOIB_1">  ZM-ELEMES d.o.o. sustavi lakih metala, OIB 21766591898</derivirana_varijabla>
  </DomainObject.Predmet.ProtustrankaFormatedOIB>
  <DomainObject.Predmet.ProtustrankaFormatedWithAdress>
    <izvorni_sadrzaj> ZM-ELEMES d.o.o. sustavi lakih metala, Narodnog preporoda 12, 22000 Šibenik</izvorni_sadrzaj>
    <derivirana_varijabla naziv="DomainObject.Predmet.ProtustrankaFormatedWithAdress_1"> ZM-ELEMES d.o.o. sustavi lakih metala, Narodnog preporoda 12, 22000 Šibenik</derivirana_varijabla>
  </DomainObject.Predmet.ProtustrankaFormatedWithAdress>
  <DomainObject.Predmet.ProtustrankaFormatedWithAdressOIB>
    <izvorni_sadrzaj> ZM-ELEMES d.o.o. sustavi lakih metala, OIB 21766591898, Narodnog preporoda 12, 22000 Šibenik</izvorni_sadrzaj>
    <derivirana_varijabla naziv="DomainObject.Predmet.ProtustrankaFormatedWithAdressOIB_1"> ZM-ELEMES d.o.o. sustavi lakih metala, OIB 21766591898, Narodnog preporoda 12, 22000 Šibenik</derivirana_varijabla>
  </DomainObject.Predmet.ProtustrankaFormatedWithAdressOIB>
  <DomainObject.Predmet.ProtustrankaWithAdress>
    <izvorni_sadrzaj>ZM-ELEMES d.o.o. sustavi lakih metala Narodnog preporoda 12, 22000 Šibenik</izvorni_sadrzaj>
    <derivirana_varijabla naziv="DomainObject.Predmet.ProtustrankaWithAdress_1">ZM-ELEMES d.o.o. sustavi lakih metala Narodnog preporoda 12, 22000 Šibenik</derivirana_varijabla>
  </DomainObject.Predmet.ProtustrankaWithAdress>
  <DomainObject.Predmet.ProtustrankaWithAdressOIB>
    <izvorni_sadrzaj>ZM-ELEMES d.o.o. sustavi lakih metala, OIB 21766591898, Narodnog preporoda 12, 22000 Šibenik</izvorni_sadrzaj>
    <derivirana_varijabla naziv="DomainObject.Predmet.ProtustrankaWithAdressOIB_1">ZM-ELEMES d.o.o. sustavi lakih metala, OIB 21766591898, Narodnog preporoda 12, 22000 Šibenik</derivirana_varijabla>
  </DomainObject.Predmet.ProtustrankaWithAdressOIB>
  <DomainObject.Predmet.ProtustrankaNazivFormated>
    <izvorni_sadrzaj>ZM-ELEMES d.o.o. sustavi lakih metala</izvorni_sadrzaj>
    <derivirana_varijabla naziv="DomainObject.Predmet.ProtustrankaNazivFormated_1">ZM-ELEMES d.o.o. sustavi lakih metala</derivirana_varijabla>
  </DomainObject.Predmet.ProtustrankaNazivFormated>
  <DomainObject.Predmet.ProtustrankaNazivFormatedOIB>
    <izvorni_sadrzaj>ZM-ELEMES d.o.o. sustavi lakih metala, OIB 21766591898</izvorni_sadrzaj>
    <derivirana_varijabla naziv="DomainObject.Predmet.ProtustrankaNazivFormatedOIB_1">ZM-ELEMES d.o.o. sustavi lakih metala, OIB 21766591898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ZM-ELEMES d.o.o. sustavi lakih metala</item>
    </izvorni_sadrzaj>
    <derivirana_varijabla naziv="DomainObject.Predmet.ProtuStrankaListFormated_1">
      <item>ZM-ELEMES d.o.o. sustavi lakih metala</item>
    </derivirana_varijabla>
  </DomainObject.Predmet.ProtuStrankaListFormated>
  <DomainObject.Predmet.ProtuStrankaListFormatedOIB>
    <izvorni_sadrzaj>
      <item>ZM-ELEMES d.o.o. sustavi lakih metala, OIB 21766591898</item>
    </izvorni_sadrzaj>
    <derivirana_varijabla naziv="DomainObject.Predmet.ProtuStrankaListFormatedOIB_1">
      <item>ZM-ELEMES d.o.o. sustavi lakih metala, OIB 21766591898</item>
    </derivirana_varijabla>
  </DomainObject.Predmet.ProtuStrankaListFormatedOIB>
  <DomainObject.Predmet.ProtuStrankaListFormatedWithAdress>
    <izvorni_sadrzaj>
      <item>ZM-ELEMES d.o.o. sustavi lakih metala, Narodnog preporoda 12, 22000 Šibenik</item>
    </izvorni_sadrzaj>
    <derivirana_varijabla naziv="DomainObject.Predmet.ProtuStrankaListFormatedWithAdress_1">
      <item>ZM-ELEMES d.o.o. sustavi lakih metala, Narodnog preporoda 12, 22000 Šibenik</item>
    </derivirana_varijabla>
  </DomainObject.Predmet.ProtuStrankaListFormatedWithAdress>
  <DomainObject.Predmet.ProtuStrankaListFormatedWithAdressOIB>
    <izvorni_sadrzaj>
      <item>ZM-ELEMES d.o.o. sustavi lakih metala, OIB 21766591898, Narodnog preporoda 12, 22000 Šibenik</item>
    </izvorni_sadrzaj>
    <derivirana_varijabla naziv="DomainObject.Predmet.ProtuStrankaListFormatedWithAdressOIB_1">
      <item>ZM-ELEMES d.o.o. sustavi lakih metala, OIB 21766591898, Narodnog preporoda 12, 22000 Šibenik</item>
    </derivirana_varijabla>
  </DomainObject.Predmet.ProtuStrankaListFormatedWithAdressOIB>
  <DomainObject.Predmet.ProtuStrankaListNazivFormated>
    <izvorni_sadrzaj>
      <item>ZM-ELEMES d.o.o. sustavi lakih metala</item>
    </izvorni_sadrzaj>
    <derivirana_varijabla naziv="DomainObject.Predmet.ProtuStrankaListNazivFormated_1">
      <item>ZM-ELEMES d.o.o. sustavi lakih metala</item>
    </derivirana_varijabla>
  </DomainObject.Predmet.ProtuStrankaListNazivFormated>
  <DomainObject.Predmet.ProtuStrankaListNazivFormatedOIB>
    <izvorni_sadrzaj>
      <item>ZM-ELEMES d.o.o. sustavi lakih metala, OIB 21766591898</item>
    </izvorni_sadrzaj>
    <derivirana_varijabla naziv="DomainObject.Predmet.ProtuStrankaListNazivFormatedOIB_1">
      <item>ZM-ELEMES d.o.o. sustavi lakih metala, OIB 21766591898</item>
    </derivirana_varijabla>
  </DomainObject.Predmet.ProtuStrankaListNazivFormatedOIB>
  <DomainObject.Predmet.OstaliListFormated>
    <izvorni_sadrzaj>
      <item>Ivo Grubišić</item>
    </izvorni_sadrzaj>
    <derivirana_varijabla naziv="DomainObject.Predmet.OstaliListFormated_1">
      <item>Ivo Grubišić</item>
    </derivirana_varijabla>
  </DomainObject.Predmet.OstaliListFormated>
  <DomainObject.Predmet.OstaliListFormatedOIB>
    <izvorni_sadrzaj>
      <item>Ivo Grubišić, OIB 44773764665</item>
    </izvorni_sadrzaj>
    <derivirana_varijabla naziv="DomainObject.Predmet.OstaliListFormatedOIB_1">
      <item>Ivo Grubišić, OIB 44773764665</item>
    </derivirana_varijabla>
  </DomainObject.Predmet.OstaliListFormatedOIB>
  <DomainObject.Predmet.OstaliListFormatedWithAdress>
    <izvorni_sadrzaj>
      <item>Ivo Grubišić, Bana Ivana Mažuranića 28, 22000 Šibenik</item>
    </izvorni_sadrzaj>
    <derivirana_varijabla naziv="DomainObject.Predmet.OstaliListFormatedWithAdress_1">
      <item>Ivo Grubišić, Bana Ivana Mažuranića 28, 22000 Šibenik</item>
    </derivirana_varijabla>
  </DomainObject.Predmet.OstaliListFormatedWithAdress>
  <DomainObject.Predmet.OstaliListFormatedWithAdressOIB>
    <izvorni_sadrzaj>
      <item>Ivo Grubišić, OIB 44773764665, Bana Ivana Mažuranića 28, 22000 Šibenik</item>
    </izvorni_sadrzaj>
    <derivirana_varijabla naziv="DomainObject.Predmet.OstaliListFormatedWithAdressOIB_1">
      <item>Ivo Grubišić, OIB 44773764665, Bana Ivana Mažuranića 28, 22000 Šibenik</item>
    </derivirana_varijabla>
  </DomainObject.Predmet.OstaliListFormatedWithAdressOIB>
  <DomainObject.Predmet.OstaliListNazivFormated>
    <izvorni_sadrzaj>
      <item>Ivo Grubišić</item>
    </izvorni_sadrzaj>
    <derivirana_varijabla naziv="DomainObject.Predmet.OstaliListNazivFormated_1">
      <item>Ivo Grubišić</item>
    </derivirana_varijabla>
  </DomainObject.Predmet.OstaliListNazivFormated>
  <DomainObject.Predmet.OstaliListNazivFormatedOIB>
    <izvorni_sadrzaj>
      <item>Ivo Grubišić, OIB 44773764665</item>
    </izvorni_sadrzaj>
    <derivirana_varijabla naziv="DomainObject.Predmet.OstaliListNazivFormatedOIB_1">
      <item>Ivo Grubišić, OIB 44773764665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svibnja 2020.</izvorni_sadrzaj>
    <derivirana_varijabla naziv="DomainObject.Datum_1">19. svibnja 2020.</derivirana_varijabla>
  </DomainObject.Datum>
  <DomainObject.PoslovniBrojDokumenta>
    <izvorni_sadrzaj>St-379/2017-204</izvorni_sadrzaj>
    <derivirana_varijabla naziv="DomainObject.PoslovniBrojDokumenta_1">St-379/2017-204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ZM-ELEMES d.o.o. sustavi lakih metala</izvorni_sadrzaj>
    <derivirana_varijabla naziv="DomainObject.Predmet.ProtustrankaIDrugi_1">ZM-ELEMES d.o.o. sustavi lakih metala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ZM-ELEMES d.o.o. sustavi lakih metala, OIB 21766591898, Narodnog preporoda 12, 22000 Šibenik</izvorni_sadrzaj>
    <derivirana_varijabla naziv="DomainObject.Predmet.ProtustrankaIDrugiAdressOIB_1">ZM-ELEMES d.o.o. sustavi lakih metala, OIB 21766591898,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ZM-ELEMES d.o.o. sustavi lakih metala</item>
      <item>Ivo Grubišić</item>
    </izvorni_sadrzaj>
    <derivirana_varijabla naziv="DomainObject.Predmet.SudioniciListNaziv_1">
      <item>FINA - Podružnica Šibenik</item>
      <item>ZM-ELEMES d.o.o. sustavi lakih metala</item>
      <item>Ivo Grubišić</item>
    </derivirana_varijabla>
  </DomainObject.Predmet.SudioniciListNaziv>
  <DomainObject.Predmet.SudioniciListAdressOIB>
    <izvorni_sadrzaj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izvorni_sadrzaj>
    <derivirana_varijabla naziv="DomainObject.Predmet.SudioniciListAdressOIB_1"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21766591898</item>
      <item>, OIB 44773764665</item>
    </izvorni_sadrzaj>
    <derivirana_varijabla naziv="DomainObject.Predmet.SudioniciListNazivOIB_1">
      <item>, OIB 85821130368</item>
      <item>, OIB 21766591898</item>
      <item>, OIB 44773764665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kolovoza 2017.</izvorni_sadrzaj>
    <derivirana_varijabla naziv="DomainObject.Predmet.DatumPocetkaProcesa_1">28. kolovoza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B6C2CD-425E-40A1-A7C8-50D2772D724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417</properties:Words>
  <properties:Characters>2405</properties:Characters>
  <properties:Lines>123</properties:Lines>
  <properties:Paragraphs>60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2020-05-18T13:19:00Z</dcterms:created>
  <dc:creator>Josipa Dorkin</dc:creator>
  <cp:lastModifiedBy>Ante Rubelj</cp:lastModifiedBy>
  <cp:lastPrinted>2018-04-17T08:27:00Z</cp:lastPrinted>
  <dcterms:modified xmlns:xsi="http://www.w3.org/2001/XMLSchema-instance" xsi:type="dcterms:W3CDTF">2020-05-19T10:54:00Z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St-379/2017-204 / Zapisnik - Završno ročište vjerovnika (st-379-17 -ZM-ELEMES d.o.o. završno.docx)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